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AF5E0" w14:textId="0DD6D16F" w:rsidR="002264A0" w:rsidRDefault="00D01461" w:rsidP="00D01461">
      <w:pPr>
        <w:spacing w:after="0" w:line="240" w:lineRule="auto"/>
        <w:jc w:val="center"/>
        <w:rPr>
          <w:rFonts w:ascii="Trebuchet MS" w:hAnsi="Trebuchet MS" w:cs="Times New Roman"/>
          <w:noProof/>
          <w:sz w:val="21"/>
          <w:szCs w:val="21"/>
          <w:lang w:eastAsia="en-GB"/>
        </w:rPr>
      </w:pPr>
      <w:r>
        <w:rPr>
          <w:rFonts w:ascii="Trebuchet MS" w:hAnsi="Trebuchet MS"/>
          <w:noProof/>
          <w:sz w:val="21"/>
          <w:szCs w:val="21"/>
          <w:lang w:eastAsia="en-GB"/>
        </w:rPr>
        <mc:AlternateContent>
          <mc:Choice Requires="wps">
            <w:drawing>
              <wp:anchor distT="0" distB="0" distL="114300" distR="114300" simplePos="0" relativeHeight="251659264" behindDoc="0" locked="0" layoutInCell="1" allowOverlap="1" wp14:anchorId="052D4CB2" wp14:editId="13087666">
                <wp:simplePos x="0" y="0"/>
                <wp:positionH relativeFrom="column">
                  <wp:posOffset>1424940</wp:posOffset>
                </wp:positionH>
                <wp:positionV relativeFrom="page">
                  <wp:posOffset>232410</wp:posOffset>
                </wp:positionV>
                <wp:extent cx="3430270" cy="471170"/>
                <wp:effectExtent l="0" t="0" r="0" b="11430"/>
                <wp:wrapSquare wrapText="bothSides"/>
                <wp:docPr id="9" name="Text Box 9"/>
                <wp:cNvGraphicFramePr/>
                <a:graphic xmlns:a="http://schemas.openxmlformats.org/drawingml/2006/main">
                  <a:graphicData uri="http://schemas.microsoft.com/office/word/2010/wordprocessingShape">
                    <wps:wsp>
                      <wps:cNvSpPr txBox="1"/>
                      <wps:spPr>
                        <a:xfrm>
                          <a:off x="0" y="0"/>
                          <a:ext cx="343027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B932CD" w14:textId="58971098" w:rsidR="00D01461" w:rsidRPr="00D01461" w:rsidRDefault="00D01461" w:rsidP="00D01461">
                            <w:pPr>
                              <w:spacing w:after="0" w:line="240" w:lineRule="auto"/>
                              <w:jc w:val="center"/>
                              <w:rPr>
                                <w:rFonts w:ascii="Trebuchet MS" w:hAnsi="Trebuchet MS" w:cs="Times New Roman"/>
                                <w:noProof/>
                                <w:sz w:val="21"/>
                                <w:szCs w:val="21"/>
                                <w:lang w:eastAsia="en-GB"/>
                              </w:rPr>
                            </w:pPr>
                            <w:r>
                              <w:rPr>
                                <w:rFonts w:ascii="Trebuchet MS" w:hAnsi="Trebuchet MS" w:cs="Times New Roman"/>
                                <w:noProof/>
                                <w:sz w:val="21"/>
                                <w:szCs w:val="21"/>
                                <w:lang w:eastAsia="fr-FR"/>
                              </w:rPr>
                              <w:t>Fr</w:t>
                            </w:r>
                            <w:r w:rsidRPr="00D01461">
                              <w:rPr>
                                <w:rFonts w:ascii="Trebuchet MS" w:hAnsi="Trebuchet MS" w:cs="Times New Roman"/>
                                <w:noProof/>
                                <w:sz w:val="21"/>
                                <w:szCs w:val="21"/>
                                <w:lang w:eastAsia="fr-FR"/>
                              </w:rPr>
                              <w:t>om the Bastille to Varennes – July 1789 – June 1791</w:t>
                            </w:r>
                          </w:p>
                          <w:p w14:paraId="2DDED4D1" w14:textId="77777777" w:rsidR="00D01461" w:rsidRPr="00D01461" w:rsidRDefault="00D01461" w:rsidP="00D01461">
                            <w:pPr>
                              <w:spacing w:after="0" w:line="240" w:lineRule="auto"/>
                              <w:jc w:val="center"/>
                              <w:rPr>
                                <w:rFonts w:ascii="Trebuchet MS" w:hAnsi="Trebuchet MS" w:cs="Times New Roman"/>
                                <w:b/>
                                <w:bCs/>
                                <w:noProof/>
                                <w:sz w:val="21"/>
                                <w:szCs w:val="21"/>
                                <w:lang w:eastAsia="en-GB"/>
                              </w:rPr>
                            </w:pPr>
                            <w:r w:rsidRPr="00D01461">
                              <w:rPr>
                                <w:rFonts w:ascii="Trebuchet MS" w:hAnsi="Trebuchet MS" w:cs="Times New Roman"/>
                                <w:b/>
                                <w:bCs/>
                                <w:noProof/>
                                <w:sz w:val="21"/>
                                <w:szCs w:val="21"/>
                                <w:lang w:eastAsia="en-GB"/>
                              </w:rPr>
                              <w:t>How did Louis XVI lose control of France?</w:t>
                            </w:r>
                          </w:p>
                          <w:p w14:paraId="2A900C5F" w14:textId="77777777" w:rsidR="00D01461" w:rsidRDefault="00D01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D4CB2" id="_x0000_t202" coordsize="21600,21600" o:spt="202" path="m0,0l0,21600,21600,21600,21600,0xe">
                <v:stroke joinstyle="miter"/>
                <v:path gradientshapeok="t" o:connecttype="rect"/>
              </v:shapetype>
              <v:shape id="Text Box 9" o:spid="_x0000_s1026" type="#_x0000_t202" style="position:absolute;left:0;text-align:left;margin-left:112.2pt;margin-top:18.3pt;width:270.1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evh3gCAABgBQAADgAAAGRycy9lMm9Eb2MueG1srFRRbxMxDH5H4j9EeafXdoWxatepdCpCqraJ&#10;De05zSXriSQOidu78utxcteuDF6GeLlz7M+O/dnO5VVrDdupEGtwJR8NhpwpJ6Gq3VPJvz0s333k&#10;LKJwlTDgVMn3KvKr2ds3l42fqjFswFQqMAri4rTxJd8g+mlRRLlRVsQBeOXIqCFYgXQMT0UVREPR&#10;rSnGw+GHooFQ+QBSxUja687IZzm+1krirdZRITMlp9wwf0P+rtO3mF2K6VMQflPLPg3xD1lYUTu6&#10;9BjqWqBg21D/EcrWMkAEjQMJtgCta6lyDVTNaPiimvuN8CrXQuREf6Qp/r+w8mZ3F1hdlfyCMycs&#10;tehBtcg+QcsuEjuNj1MC3XuCYUtq6vJBH0mZim51sOlP5TCyE8/7I7cpmCTl2eRsOD4nkyTb5Hw0&#10;IpnCF8/ePkT8rMCyJJQ8UO8ypWK3ithBD5B0mYNlbUzun3G/KShmp1F5AHrvVEiXcJZwb1TyMu6r&#10;0kRAzjsp8uiphQlsJ2hohJTKYS45xyV0Qmm6+zWOPT65dlm9xvnokW8Gh0dnWzsImaUXaVffDynr&#10;Dk9Un9SdRGzXbe78sZ9rqPbU5gDdmkQvlzX1YiUi3olAe0Hto13HW/poA03JoZc420D4+Td9wtO4&#10;kpWzhvas5PHHVgTFmfniaJAvRpNJWsx8mLw/H9MhnFrWpxa3tQugrozoVfEyiwmP5iDqAPaRnoR5&#10;upVMwkm6u+R4EBfYbT89KVLN5xlEq+gFrty9lyl0YjlN2kP7KILvxxFpkG/gsJFi+mIqO2zydDDf&#10;Iug6j2ziuWO155/WOA99/+Skd+L0nFHPD+PsFwAAAP//AwBQSwMEFAAGAAgAAAAhANqC0OreAAAA&#10;CgEAAA8AAABkcnMvZG93bnJldi54bWxMj01PwzAMhu9I/IfISNxYslK6rWs6IRBXEPtA4pY1XlvR&#10;OFWTreXfY05ws+VHr5+32EyuExccQutJw3ymQCBV3rZUa9jvXu6WIEI0ZE3nCTV8Y4BNeX1VmNz6&#10;kd7xso214BAKudHQxNjnUoaqQWfCzPdIfDv5wZnI61BLO5iRw10nE6Uy6UxL/KExPT41WH1tz07D&#10;4fX0+ZGqt/rZPfSjn5Qkt5Ja395Mj2sQEaf4B8OvPqtDyU5HfyYbRKchSdKUUQ33WQaCgUWW8nBk&#10;cq6WIMtC/q9Q/gAAAP//AwBQSwECLQAUAAYACAAAACEA5JnDwPsAAADhAQAAEwAAAAAAAAAAAAAA&#10;AAAAAAAAW0NvbnRlbnRfVHlwZXNdLnhtbFBLAQItABQABgAIAAAAIQAjsmrh1wAAAJQBAAALAAAA&#10;AAAAAAAAAAAAACwBAABfcmVscy8ucmVsc1BLAQItABQABgAIAAAAIQBvd6+HeAIAAGAFAAAOAAAA&#10;AAAAAAAAAAAAACwCAABkcnMvZTJvRG9jLnhtbFBLAQItABQABgAIAAAAIQDagtDq3gAAAAoBAAAP&#10;AAAAAAAAAAAAAAAAANAEAABkcnMvZG93bnJldi54bWxQSwUGAAAAAAQABADzAAAA2wUAAAAA&#10;" filled="f" stroked="f">
                <v:textbox>
                  <w:txbxContent>
                    <w:p w14:paraId="7AB932CD" w14:textId="58971098" w:rsidR="00D01461" w:rsidRPr="00D01461" w:rsidRDefault="00D01461" w:rsidP="00D01461">
                      <w:pPr>
                        <w:spacing w:after="0" w:line="240" w:lineRule="auto"/>
                        <w:jc w:val="center"/>
                        <w:rPr>
                          <w:rFonts w:ascii="Trebuchet MS" w:hAnsi="Trebuchet MS" w:cs="Times New Roman"/>
                          <w:noProof/>
                          <w:sz w:val="21"/>
                          <w:szCs w:val="21"/>
                          <w:lang w:eastAsia="en-GB"/>
                        </w:rPr>
                      </w:pPr>
                      <w:r>
                        <w:rPr>
                          <w:rFonts w:ascii="Trebuchet MS" w:hAnsi="Trebuchet MS" w:cs="Times New Roman"/>
                          <w:noProof/>
                          <w:sz w:val="21"/>
                          <w:szCs w:val="21"/>
                          <w:lang w:eastAsia="fr-FR"/>
                        </w:rPr>
                        <w:t>Fr</w:t>
                      </w:r>
                      <w:r w:rsidRPr="00D01461">
                        <w:rPr>
                          <w:rFonts w:ascii="Trebuchet MS" w:hAnsi="Trebuchet MS" w:cs="Times New Roman"/>
                          <w:noProof/>
                          <w:sz w:val="21"/>
                          <w:szCs w:val="21"/>
                          <w:lang w:eastAsia="fr-FR"/>
                        </w:rPr>
                        <w:t>om the Bastille to Varennes – July 1789 – June 1791</w:t>
                      </w:r>
                    </w:p>
                    <w:p w14:paraId="2DDED4D1" w14:textId="77777777" w:rsidR="00D01461" w:rsidRPr="00D01461" w:rsidRDefault="00D01461" w:rsidP="00D01461">
                      <w:pPr>
                        <w:spacing w:after="0" w:line="240" w:lineRule="auto"/>
                        <w:jc w:val="center"/>
                        <w:rPr>
                          <w:rFonts w:ascii="Trebuchet MS" w:hAnsi="Trebuchet MS" w:cs="Times New Roman"/>
                          <w:b/>
                          <w:bCs/>
                          <w:noProof/>
                          <w:sz w:val="21"/>
                          <w:szCs w:val="21"/>
                          <w:lang w:eastAsia="en-GB"/>
                        </w:rPr>
                      </w:pPr>
                      <w:r w:rsidRPr="00D01461">
                        <w:rPr>
                          <w:rFonts w:ascii="Trebuchet MS" w:hAnsi="Trebuchet MS" w:cs="Times New Roman"/>
                          <w:b/>
                          <w:bCs/>
                          <w:noProof/>
                          <w:sz w:val="21"/>
                          <w:szCs w:val="21"/>
                          <w:lang w:eastAsia="en-GB"/>
                        </w:rPr>
                        <w:t>How did Louis XVI lose control of France?</w:t>
                      </w:r>
                    </w:p>
                    <w:p w14:paraId="2A900C5F" w14:textId="77777777" w:rsidR="00D01461" w:rsidRDefault="00D01461"/>
                  </w:txbxContent>
                </v:textbox>
                <w10:wrap type="square" anchory="page"/>
              </v:shape>
            </w:pict>
          </mc:Fallback>
        </mc:AlternateContent>
      </w:r>
      <w:r w:rsidRPr="00D01461">
        <w:rPr>
          <w:rFonts w:ascii="Trebuchet MS" w:hAnsi="Trebuchet MS"/>
          <w:noProof/>
          <w:sz w:val="21"/>
          <w:szCs w:val="21"/>
          <w:lang w:eastAsia="en-GB"/>
        </w:rPr>
        <mc:AlternateContent>
          <mc:Choice Requires="wps">
            <w:drawing>
              <wp:anchor distT="0" distB="0" distL="114300" distR="114300" simplePos="0" relativeHeight="251658240" behindDoc="0" locked="0" layoutInCell="1" allowOverlap="1" wp14:anchorId="52DAF5F5" wp14:editId="526B77A1">
                <wp:simplePos x="0" y="0"/>
                <wp:positionH relativeFrom="column">
                  <wp:posOffset>-819150</wp:posOffset>
                </wp:positionH>
                <wp:positionV relativeFrom="paragraph">
                  <wp:posOffset>-838200</wp:posOffset>
                </wp:positionV>
                <wp:extent cx="1814195" cy="863600"/>
                <wp:effectExtent l="635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AF5FC" w14:textId="37CF349F" w:rsidR="002264A0" w:rsidRPr="00F35287" w:rsidRDefault="00D01461" w:rsidP="003F59AE">
                            <w:pPr>
                              <w:jc w:val="center"/>
                            </w:pPr>
                            <w:r>
                              <w:rPr>
                                <w:noProof/>
                                <w:sz w:val="20"/>
                                <w:szCs w:val="20"/>
                                <w:lang w:eastAsia="en-GB"/>
                              </w:rPr>
                              <w:drawing>
                                <wp:inline distT="0" distB="0" distL="0" distR="0" wp14:anchorId="52DAF5FD" wp14:editId="5F28B5B1">
                                  <wp:extent cx="1638300" cy="584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584200"/>
                                          </a:xfrm>
                                          <a:prstGeom prst="rect">
                                            <a:avLst/>
                                          </a:prstGeom>
                                          <a:noFill/>
                                          <a:ln>
                                            <a:noFill/>
                                          </a:ln>
                                        </pic:spPr>
                                      </pic:pic>
                                    </a:graphicData>
                                  </a:graphic>
                                </wp:inline>
                              </w:drawing>
                            </w:r>
                            <w:r w:rsidR="002264A0">
                              <w:rPr>
                                <w:sz w:val="16"/>
                                <w:szCs w:val="16"/>
                              </w:rPr>
                              <w:t>www.internationalschoolhistory.net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5F5" id="Text Box 2" o:spid="_x0000_s1027" type="#_x0000_t202" style="position:absolute;left:0;text-align:left;margin-left:-64.5pt;margin-top:-65.95pt;width:142.85pt;height: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fdyYQCAAAPBQAADgAAAGRycy9lMm9Eb2MueG1srFTbjtsgEH2v1H9AvGd9qZONrTirvTRVpe1F&#10;2u0HEMAxKgYKJPa26r93wEnWvTxUVf1ggxkOZ+acYXU1dBIduHVCqxpnFylGXFHNhNrV+NPjZrbE&#10;yHmiGJFa8Ro/cYev1i9frHpT8Vy3WjJuEYAoV/Wmxq33pkoSR1veEXehDVew2GjbEQ9Tu0uYJT2g&#10;dzLJ03SR9NoyYzXlzsHfu3ERryN+03DqPzSN4x7JGgM3H982vrfhnaxXpNpZYlpBjzTIP7DoiFBw&#10;6BnqjniC9lb8BtUJarXTjb+gukt00wjKYw6QTZb+ks1DSwyPuUBxnDmXyf0/WPr+8NEiwUA7jBTp&#10;QKJHPnh0oweUh+r0xlUQ9GAgzA/wO0SGTJ251/SzQ0rftkTt+LW1um85YcAuCzuTydYRxwWQbf9O&#10;MziG7L2OQENjuwAIxUCADio9nZUJVGg4cpkVWTnHiMLacvFqkUbpElKddhvr/BuuOxQGNbagfEQn&#10;h3vnAxtSnUIiey0F2wgp48TutrfSogMBl2ziExOAJKdhUoVgpcO2EXH8AyThjLAW6EbVv5VZXqQ3&#10;eTnbLJaXs2JTzGflZbqcpVl5Uy7SoizuNt8DwayoWsEYV/dC8ZMDs+LvFD72wuid6EHU17ic5/NR&#10;oil7N00yjc+fkuyEh4aUooM6n4NIFYR9rRikTSpPhBzHyc/0Y5WhBqdvrEq0QVB+9IAftgOgBG9s&#10;NXsCQ1gNeoHqcIvAoNX2K0Y9dGSN3Zc9sRwj+VaBqcqsKEILx0kxv8xhYqcr2+kKURSgauwxGoe3&#10;fmz7vbFi18JJo42VvgYjNiJ65JnV0b7QdTGZ4w0R2no6j1HP99j6BwAAAP//AwBQSwMEFAAGAAgA&#10;AAAhANOXssvfAAAACwEAAA8AAABkcnMvZG93bnJldi54bWxMj8FugzAQRO+V+g/WRuqlSgxpAoVi&#10;orZSq16T5gMW2AAKXiPsBPL3NafmNqsZzb7JdpPuxJUG2xpWEK4CEMSlqVquFRx/v5avIKxDrrAz&#10;TApuZGGXPz5kmFZm5D1dD64WvoRtigoa5/pUSls2pNGuTE/svZMZNDp/DrWsBhx9ue7kOggiqbFl&#10;/6HBnj4bKs+Hi1Zw+hmft8lYfLtjvN9EH9jGhbkp9bSY3t9AOJrcfxhmfI8OuWcqzIUrKzoFy3Cd&#10;+DFuVi9hAmLObKMYRKFgE4LMM3m/If8DAAD//wMAUEsBAi0AFAAGAAgAAAAhAOSZw8D7AAAA4QEA&#10;ABMAAAAAAAAAAAAAAAAAAAAAAFtDb250ZW50X1R5cGVzXS54bWxQSwECLQAUAAYACAAAACEAI7Jq&#10;4dcAAACUAQAACwAAAAAAAAAAAAAAAAAsAQAAX3JlbHMvLnJlbHNQSwECLQAUAAYACAAAACEAUWfd&#10;yYQCAAAPBQAADgAAAAAAAAAAAAAAAAAsAgAAZHJzL2Uyb0RvYy54bWxQSwECLQAUAAYACAAAACEA&#10;05eyy98AAAALAQAADwAAAAAAAAAAAAAAAADcBAAAZHJzL2Rvd25yZXYueG1sUEsFBgAAAAAEAAQA&#10;8wAAAOgFAAAAAA==&#10;" stroked="f">
                <v:textbox>
                  <w:txbxContent>
                    <w:p w14:paraId="52DAF5FC" w14:textId="37CF349F" w:rsidR="002264A0" w:rsidRPr="00F35287" w:rsidRDefault="00D01461" w:rsidP="003F59AE">
                      <w:pPr>
                        <w:jc w:val="center"/>
                      </w:pPr>
                      <w:r>
                        <w:rPr>
                          <w:noProof/>
                          <w:sz w:val="20"/>
                          <w:szCs w:val="20"/>
                          <w:lang w:eastAsia="en-GB"/>
                        </w:rPr>
                        <w:drawing>
                          <wp:inline distT="0" distB="0" distL="0" distR="0" wp14:anchorId="52DAF5FD" wp14:editId="5F28B5B1">
                            <wp:extent cx="1638300" cy="584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584200"/>
                                    </a:xfrm>
                                    <a:prstGeom prst="rect">
                                      <a:avLst/>
                                    </a:prstGeom>
                                    <a:noFill/>
                                    <a:ln>
                                      <a:noFill/>
                                    </a:ln>
                                  </pic:spPr>
                                </pic:pic>
                              </a:graphicData>
                            </a:graphic>
                          </wp:inline>
                        </w:drawing>
                      </w:r>
                      <w:r w:rsidR="002264A0">
                        <w:rPr>
                          <w:sz w:val="16"/>
                          <w:szCs w:val="16"/>
                        </w:rPr>
                        <w:t>www.internationalschoolhistory.net</w:t>
                      </w:r>
                    </w:p>
                  </w:txbxContent>
                </v:textbox>
              </v:shape>
            </w:pict>
          </mc:Fallback>
        </mc:AlternateContent>
      </w:r>
      <w:r w:rsidR="002264A0" w:rsidRPr="00D01461">
        <w:rPr>
          <w:rFonts w:ascii="Trebuchet MS" w:hAnsi="Trebuchet MS" w:cs="Times New Roman"/>
          <w:noProof/>
          <w:sz w:val="21"/>
          <w:szCs w:val="21"/>
          <w:lang w:eastAsia="en-GB"/>
        </w:rPr>
        <w:t xml:space="preserve">From the summer of 1789 to the summer of 1791, France was transformed and King Louis XVI gradually found his power diminished. Examine the six events below and explain how each contributed to the King losing power and France being transfomed. </w:t>
      </w:r>
    </w:p>
    <w:p w14:paraId="1484C560" w14:textId="77777777" w:rsidR="00D01461" w:rsidRPr="00D01461" w:rsidRDefault="00D01461" w:rsidP="00D01461">
      <w:pPr>
        <w:spacing w:after="0" w:line="240" w:lineRule="auto"/>
        <w:jc w:val="center"/>
        <w:rPr>
          <w:rFonts w:ascii="Trebuchet MS" w:hAnsi="Trebuchet MS" w:cs="Times New Roman"/>
          <w:b/>
          <w:bCs/>
          <w:noProof/>
          <w:sz w:val="21"/>
          <w:szCs w:val="21"/>
          <w:lang w:eastAsia="en-GB"/>
        </w:rPr>
      </w:pPr>
    </w:p>
    <w:tbl>
      <w:tblPr>
        <w:tblpPr w:leftFromText="141" w:rightFromText="141" w:vertAnchor="text" w:horzAnchor="margin" w:tblpXSpec="center" w:tblpY="192"/>
        <w:tblW w:w="10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23"/>
        <w:gridCol w:w="3527"/>
      </w:tblGrid>
      <w:tr w:rsidR="002264A0" w:rsidRPr="00D01461" w14:paraId="52DAF5E3" w14:textId="77777777" w:rsidTr="00D01461">
        <w:trPr>
          <w:trHeight w:val="2230"/>
        </w:trPr>
        <w:tc>
          <w:tcPr>
            <w:tcW w:w="7323" w:type="dxa"/>
          </w:tcPr>
          <w:p w14:paraId="52DAF5E1"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1. July 1789 – The National Guard and the Paris Commune.</w:t>
            </w:r>
          </w:p>
        </w:tc>
        <w:tc>
          <w:tcPr>
            <w:tcW w:w="3527" w:type="dxa"/>
            <w:vAlign w:val="center"/>
          </w:tcPr>
          <w:p w14:paraId="52DAF5E2" w14:textId="22C7FEC7"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sz w:val="21"/>
                <w:szCs w:val="21"/>
                <w:lang w:eastAsia="en-GB"/>
              </w:rPr>
              <w:drawing>
                <wp:inline distT="0" distB="0" distL="0" distR="0" wp14:anchorId="52DAF5F6" wp14:editId="79F0B7CC">
                  <wp:extent cx="2082800" cy="1168400"/>
                  <wp:effectExtent l="0" t="0" r="0" b="0"/>
                  <wp:docPr id="3" name="Picture 3" descr="http://www.godudu.com/img/talesV2/tales_big/239/239bfc649aea5b06d91aced9f5a9f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dudu.com/img/talesV2/tales_big/239/239bfc649aea5b06d91aced9f5a9fae2.jpg"/>
                          <pic:cNvPicPr>
                            <a:picLocks noChangeAspect="1" noChangeArrowheads="1"/>
                          </pic:cNvPicPr>
                        </pic:nvPicPr>
                        <pic:blipFill>
                          <a:blip r:embed="rId5">
                            <a:extLst>
                              <a:ext uri="{28A0092B-C50C-407E-A947-70E740481C1C}">
                                <a14:useLocalDpi xmlns:a14="http://schemas.microsoft.com/office/drawing/2010/main" val="0"/>
                              </a:ext>
                            </a:extLst>
                          </a:blip>
                          <a:srcRect l="8250" r="6534"/>
                          <a:stretch>
                            <a:fillRect/>
                          </a:stretch>
                        </pic:blipFill>
                        <pic:spPr bwMode="auto">
                          <a:xfrm>
                            <a:off x="0" y="0"/>
                            <a:ext cx="2082800" cy="1168400"/>
                          </a:xfrm>
                          <a:prstGeom prst="rect">
                            <a:avLst/>
                          </a:prstGeom>
                          <a:noFill/>
                          <a:ln>
                            <a:noFill/>
                          </a:ln>
                        </pic:spPr>
                      </pic:pic>
                    </a:graphicData>
                  </a:graphic>
                </wp:inline>
              </w:drawing>
            </w:r>
          </w:p>
        </w:tc>
      </w:tr>
      <w:tr w:rsidR="002264A0" w:rsidRPr="00D01461" w14:paraId="52DAF5E6" w14:textId="77777777" w:rsidTr="00D01461">
        <w:trPr>
          <w:trHeight w:val="2230"/>
        </w:trPr>
        <w:tc>
          <w:tcPr>
            <w:tcW w:w="7323" w:type="dxa"/>
          </w:tcPr>
          <w:p w14:paraId="52DAF5E4"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2. July 1789 – ‘</w:t>
            </w:r>
            <w:r w:rsidRPr="00D01461">
              <w:rPr>
                <w:rFonts w:ascii="Trebuchet MS" w:hAnsi="Trebuchet MS" w:cs="Times New Roman"/>
                <w:i/>
                <w:iCs/>
                <w:sz w:val="21"/>
                <w:szCs w:val="21"/>
              </w:rPr>
              <w:t>La Grande Peur</w:t>
            </w:r>
            <w:r w:rsidRPr="00D01461">
              <w:rPr>
                <w:rFonts w:ascii="Trebuchet MS" w:hAnsi="Trebuchet MS" w:cs="Times New Roman"/>
                <w:sz w:val="21"/>
                <w:szCs w:val="21"/>
              </w:rPr>
              <w:t>’.</w:t>
            </w:r>
          </w:p>
        </w:tc>
        <w:tc>
          <w:tcPr>
            <w:tcW w:w="3527" w:type="dxa"/>
            <w:vAlign w:val="center"/>
          </w:tcPr>
          <w:p w14:paraId="52DAF5E5" w14:textId="28FAC90D"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sz w:val="21"/>
                <w:szCs w:val="21"/>
                <w:lang w:eastAsia="en-GB"/>
              </w:rPr>
              <w:drawing>
                <wp:inline distT="0" distB="0" distL="0" distR="0" wp14:anchorId="52DAF5F7" wp14:editId="70347F0B">
                  <wp:extent cx="2095500" cy="1270000"/>
                  <wp:effectExtent l="0" t="0" r="0" b="0"/>
                  <wp:docPr id="4" name="Picture 4" descr="http://cdn.dipity.com/uploads/events/a16df1262fc52a6ae85628c5c6cee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dipity.com/uploads/events/a16df1262fc52a6ae85628c5c6cee53d.jpg"/>
                          <pic:cNvPicPr>
                            <a:picLocks noChangeAspect="1" noChangeArrowheads="1"/>
                          </pic:cNvPicPr>
                        </pic:nvPicPr>
                        <pic:blipFill>
                          <a:blip r:embed="rId6">
                            <a:extLst>
                              <a:ext uri="{28A0092B-C50C-407E-A947-70E740481C1C}">
                                <a14:useLocalDpi xmlns:a14="http://schemas.microsoft.com/office/drawing/2010/main" val="0"/>
                              </a:ext>
                            </a:extLst>
                          </a:blip>
                          <a:srcRect l="2425" t="32341" r="5588" b="9853"/>
                          <a:stretch>
                            <a:fillRect/>
                          </a:stretch>
                        </pic:blipFill>
                        <pic:spPr bwMode="auto">
                          <a:xfrm>
                            <a:off x="0" y="0"/>
                            <a:ext cx="2095500" cy="1270000"/>
                          </a:xfrm>
                          <a:prstGeom prst="rect">
                            <a:avLst/>
                          </a:prstGeom>
                          <a:noFill/>
                          <a:ln>
                            <a:noFill/>
                          </a:ln>
                        </pic:spPr>
                      </pic:pic>
                    </a:graphicData>
                  </a:graphic>
                </wp:inline>
              </w:drawing>
            </w:r>
          </w:p>
        </w:tc>
      </w:tr>
      <w:tr w:rsidR="002264A0" w:rsidRPr="00D01461" w14:paraId="52DAF5E9" w14:textId="77777777" w:rsidTr="00D01461">
        <w:trPr>
          <w:trHeight w:val="2230"/>
        </w:trPr>
        <w:tc>
          <w:tcPr>
            <w:tcW w:w="7323" w:type="dxa"/>
          </w:tcPr>
          <w:p w14:paraId="52DAF5E7"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 xml:space="preserve">3. August 1789 – </w:t>
            </w:r>
            <w:r w:rsidRPr="00D01461">
              <w:rPr>
                <w:rFonts w:ascii="Trebuchet MS" w:hAnsi="Trebuchet MS" w:cs="Times New Roman"/>
                <w:i/>
                <w:iCs/>
                <w:sz w:val="21"/>
                <w:szCs w:val="21"/>
              </w:rPr>
              <w:t>The Rights of Man</w:t>
            </w:r>
            <w:r w:rsidRPr="00D01461">
              <w:rPr>
                <w:rFonts w:ascii="Trebuchet MS" w:hAnsi="Trebuchet MS" w:cs="Times New Roman"/>
                <w:sz w:val="21"/>
                <w:szCs w:val="21"/>
              </w:rPr>
              <w:t xml:space="preserve"> and the end of feudalism.</w:t>
            </w:r>
          </w:p>
        </w:tc>
        <w:tc>
          <w:tcPr>
            <w:tcW w:w="3527" w:type="dxa"/>
            <w:vAlign w:val="center"/>
          </w:tcPr>
          <w:p w14:paraId="52DAF5E8" w14:textId="331D198E"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color w:val="0000FF"/>
                <w:sz w:val="21"/>
                <w:szCs w:val="21"/>
                <w:lang w:eastAsia="en-GB"/>
              </w:rPr>
              <w:drawing>
                <wp:inline distT="0" distB="0" distL="0" distR="0" wp14:anchorId="52DAF5F8" wp14:editId="598A8BAC">
                  <wp:extent cx="2070100" cy="1257300"/>
                  <wp:effectExtent l="0" t="0" r="0" b="0"/>
                  <wp:docPr id="5" name="Picture 5" descr="File:Declaration of Human Right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eclaration of Human Right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l="11005" r="12096" b="63576"/>
                          <a:stretch>
                            <a:fillRect/>
                          </a:stretch>
                        </pic:blipFill>
                        <pic:spPr bwMode="auto">
                          <a:xfrm>
                            <a:off x="0" y="0"/>
                            <a:ext cx="2070100" cy="1257300"/>
                          </a:xfrm>
                          <a:prstGeom prst="rect">
                            <a:avLst/>
                          </a:prstGeom>
                          <a:noFill/>
                          <a:ln>
                            <a:noFill/>
                          </a:ln>
                        </pic:spPr>
                      </pic:pic>
                    </a:graphicData>
                  </a:graphic>
                </wp:inline>
              </w:drawing>
            </w:r>
          </w:p>
        </w:tc>
      </w:tr>
      <w:tr w:rsidR="002264A0" w:rsidRPr="00D01461" w14:paraId="52DAF5EC" w14:textId="77777777" w:rsidTr="00D01461">
        <w:trPr>
          <w:trHeight w:val="2230"/>
        </w:trPr>
        <w:tc>
          <w:tcPr>
            <w:tcW w:w="7323" w:type="dxa"/>
          </w:tcPr>
          <w:p w14:paraId="52DAF5EA"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4. October 1789 – The women’s march on Versailles</w:t>
            </w:r>
          </w:p>
        </w:tc>
        <w:tc>
          <w:tcPr>
            <w:tcW w:w="3527" w:type="dxa"/>
            <w:vAlign w:val="center"/>
          </w:tcPr>
          <w:p w14:paraId="52DAF5EB" w14:textId="12CE27CA"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color w:val="0000FF"/>
                <w:sz w:val="21"/>
                <w:szCs w:val="21"/>
                <w:lang w:eastAsia="en-GB"/>
              </w:rPr>
              <w:drawing>
                <wp:inline distT="0" distB="0" distL="0" distR="0" wp14:anchorId="52DAF5F9" wp14:editId="1429632B">
                  <wp:extent cx="2108200" cy="1320800"/>
                  <wp:effectExtent l="0" t="0" r="0" b="0"/>
                  <wp:docPr id="6" name="Picture 6" descr="File:Women's March on Versaille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Women's March on Versailles.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r="3407"/>
                          <a:stretch>
                            <a:fillRect/>
                          </a:stretch>
                        </pic:blipFill>
                        <pic:spPr bwMode="auto">
                          <a:xfrm>
                            <a:off x="0" y="0"/>
                            <a:ext cx="2108200" cy="1320800"/>
                          </a:xfrm>
                          <a:prstGeom prst="rect">
                            <a:avLst/>
                          </a:prstGeom>
                          <a:noFill/>
                          <a:ln>
                            <a:noFill/>
                          </a:ln>
                        </pic:spPr>
                      </pic:pic>
                    </a:graphicData>
                  </a:graphic>
                </wp:inline>
              </w:drawing>
            </w:r>
          </w:p>
        </w:tc>
      </w:tr>
      <w:tr w:rsidR="002264A0" w:rsidRPr="00D01461" w14:paraId="52DAF5EF" w14:textId="77777777" w:rsidTr="00D01461">
        <w:trPr>
          <w:trHeight w:val="2230"/>
        </w:trPr>
        <w:tc>
          <w:tcPr>
            <w:tcW w:w="7323" w:type="dxa"/>
          </w:tcPr>
          <w:p w14:paraId="52DAF5ED"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5. 1789-1791 – The reforms of the National Assembly.</w:t>
            </w:r>
            <w:bookmarkStart w:id="0" w:name="_GoBack"/>
            <w:bookmarkEnd w:id="0"/>
          </w:p>
        </w:tc>
        <w:tc>
          <w:tcPr>
            <w:tcW w:w="3527" w:type="dxa"/>
            <w:vAlign w:val="center"/>
          </w:tcPr>
          <w:p w14:paraId="52DAF5EE" w14:textId="52D4475A"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color w:val="0000FF"/>
                <w:sz w:val="21"/>
                <w:szCs w:val="21"/>
                <w:lang w:eastAsia="en-GB"/>
              </w:rPr>
              <w:drawing>
                <wp:inline distT="0" distB="0" distL="0" distR="0" wp14:anchorId="52DAF5FA" wp14:editId="7882F3EA">
                  <wp:extent cx="1701800" cy="1244600"/>
                  <wp:effectExtent l="0" t="0" r="0" b="0"/>
                  <wp:docPr id="7" name="Picture 7" descr="File:Constitution civile du clergé caricature 179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onstitution civile du clergé caricature 179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l="23738" t="38174" r="25337" b="17435"/>
                          <a:stretch>
                            <a:fillRect/>
                          </a:stretch>
                        </pic:blipFill>
                        <pic:spPr bwMode="auto">
                          <a:xfrm>
                            <a:off x="0" y="0"/>
                            <a:ext cx="1701800" cy="1244600"/>
                          </a:xfrm>
                          <a:prstGeom prst="rect">
                            <a:avLst/>
                          </a:prstGeom>
                          <a:noFill/>
                          <a:ln>
                            <a:noFill/>
                          </a:ln>
                        </pic:spPr>
                      </pic:pic>
                    </a:graphicData>
                  </a:graphic>
                </wp:inline>
              </w:drawing>
            </w:r>
          </w:p>
        </w:tc>
      </w:tr>
      <w:tr w:rsidR="002264A0" w:rsidRPr="00D01461" w14:paraId="52DAF5F2" w14:textId="77777777" w:rsidTr="00D01461">
        <w:trPr>
          <w:trHeight w:val="2230"/>
        </w:trPr>
        <w:tc>
          <w:tcPr>
            <w:tcW w:w="7323" w:type="dxa"/>
          </w:tcPr>
          <w:p w14:paraId="52DAF5F0" w14:textId="77777777" w:rsidR="002264A0" w:rsidRPr="00D01461" w:rsidRDefault="002264A0" w:rsidP="007A3E0B">
            <w:pPr>
              <w:spacing w:after="0" w:line="240" w:lineRule="auto"/>
              <w:rPr>
                <w:rFonts w:ascii="Trebuchet MS" w:hAnsi="Trebuchet MS" w:cs="Times New Roman"/>
                <w:sz w:val="21"/>
                <w:szCs w:val="21"/>
              </w:rPr>
            </w:pPr>
            <w:r w:rsidRPr="00D01461">
              <w:rPr>
                <w:rFonts w:ascii="Trebuchet MS" w:hAnsi="Trebuchet MS" w:cs="Times New Roman"/>
                <w:sz w:val="21"/>
                <w:szCs w:val="21"/>
              </w:rPr>
              <w:t>6. June 1791 - The royal flight to Varennes</w:t>
            </w:r>
          </w:p>
        </w:tc>
        <w:tc>
          <w:tcPr>
            <w:tcW w:w="3527" w:type="dxa"/>
            <w:vAlign w:val="center"/>
          </w:tcPr>
          <w:p w14:paraId="52DAF5F1" w14:textId="56C81560" w:rsidR="002264A0" w:rsidRPr="00D01461" w:rsidRDefault="00D01461" w:rsidP="007A3E0B">
            <w:pPr>
              <w:spacing w:after="0" w:line="240" w:lineRule="auto"/>
              <w:jc w:val="center"/>
              <w:rPr>
                <w:rFonts w:ascii="Trebuchet MS" w:hAnsi="Trebuchet MS" w:cs="Times New Roman"/>
                <w:sz w:val="21"/>
                <w:szCs w:val="21"/>
              </w:rPr>
            </w:pPr>
            <w:r w:rsidRPr="00D01461">
              <w:rPr>
                <w:rFonts w:ascii="Trebuchet MS" w:hAnsi="Trebuchet MS" w:cs="Times New Roman"/>
                <w:noProof/>
                <w:color w:val="0000FF"/>
                <w:sz w:val="21"/>
                <w:szCs w:val="21"/>
                <w:lang w:eastAsia="en-GB"/>
              </w:rPr>
              <w:drawing>
                <wp:inline distT="0" distB="0" distL="0" distR="0" wp14:anchorId="52DAF5FB" wp14:editId="589E9507">
                  <wp:extent cx="2070100" cy="1320800"/>
                  <wp:effectExtent l="0" t="0" r="0" b="0"/>
                  <wp:docPr id="8" name="Picture 8" descr="File:Duplessi-Bertaux - Arrivee de Louis Seize a Pari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Duplessi-Bertaux - Arrivee de Louis Seize a Paris.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l="17670" t="37967" r="14865" b="11511"/>
                          <a:stretch>
                            <a:fillRect/>
                          </a:stretch>
                        </pic:blipFill>
                        <pic:spPr bwMode="auto">
                          <a:xfrm>
                            <a:off x="0" y="0"/>
                            <a:ext cx="2070100" cy="1320800"/>
                          </a:xfrm>
                          <a:prstGeom prst="rect">
                            <a:avLst/>
                          </a:prstGeom>
                          <a:noFill/>
                          <a:ln>
                            <a:noFill/>
                          </a:ln>
                        </pic:spPr>
                      </pic:pic>
                    </a:graphicData>
                  </a:graphic>
                </wp:inline>
              </w:drawing>
            </w:r>
          </w:p>
        </w:tc>
      </w:tr>
    </w:tbl>
    <w:p w14:paraId="52DAF5F3" w14:textId="77777777" w:rsidR="002264A0" w:rsidRPr="00D01461" w:rsidRDefault="002264A0" w:rsidP="005304EE">
      <w:pPr>
        <w:spacing w:after="0" w:line="240" w:lineRule="auto"/>
        <w:rPr>
          <w:rFonts w:ascii="Trebuchet MS" w:hAnsi="Trebuchet MS" w:cs="Times New Roman"/>
          <w:sz w:val="21"/>
          <w:szCs w:val="21"/>
        </w:rPr>
      </w:pPr>
    </w:p>
    <w:sectPr w:rsidR="002264A0" w:rsidRPr="00D01461" w:rsidSect="000110E0">
      <w:pgSz w:w="11906" w:h="16838"/>
      <w:pgMar w:top="1417" w:right="1440" w:bottom="1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F54"/>
    <w:rsid w:val="000110E0"/>
    <w:rsid w:val="000A355E"/>
    <w:rsid w:val="000C2305"/>
    <w:rsid w:val="000C3DA4"/>
    <w:rsid w:val="000D45D2"/>
    <w:rsid w:val="0011500F"/>
    <w:rsid w:val="002264A0"/>
    <w:rsid w:val="0024662C"/>
    <w:rsid w:val="002A6E2A"/>
    <w:rsid w:val="002D6154"/>
    <w:rsid w:val="00302FA9"/>
    <w:rsid w:val="0033538B"/>
    <w:rsid w:val="003354AF"/>
    <w:rsid w:val="003F59AE"/>
    <w:rsid w:val="004F06DC"/>
    <w:rsid w:val="005304EE"/>
    <w:rsid w:val="006745ED"/>
    <w:rsid w:val="006C6910"/>
    <w:rsid w:val="007712F0"/>
    <w:rsid w:val="007A3E0B"/>
    <w:rsid w:val="008D5E57"/>
    <w:rsid w:val="009F78AD"/>
    <w:rsid w:val="00B960E4"/>
    <w:rsid w:val="00BA7059"/>
    <w:rsid w:val="00BC31B7"/>
    <w:rsid w:val="00C6352A"/>
    <w:rsid w:val="00C8209F"/>
    <w:rsid w:val="00C9480A"/>
    <w:rsid w:val="00D01461"/>
    <w:rsid w:val="00D4577F"/>
    <w:rsid w:val="00D907CE"/>
    <w:rsid w:val="00DB12C2"/>
    <w:rsid w:val="00DB5F54"/>
    <w:rsid w:val="00DE6B7F"/>
    <w:rsid w:val="00DF6793"/>
    <w:rsid w:val="00E10B1E"/>
    <w:rsid w:val="00E22D70"/>
    <w:rsid w:val="00E82482"/>
    <w:rsid w:val="00F352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52DAF5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31B7"/>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B5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5F54"/>
    <w:rPr>
      <w:rFonts w:ascii="Tahoma" w:hAnsi="Tahoma" w:cs="Tahoma"/>
      <w:sz w:val="16"/>
      <w:szCs w:val="16"/>
    </w:rPr>
  </w:style>
  <w:style w:type="table" w:styleId="TableGrid">
    <w:name w:val="Table Grid"/>
    <w:basedOn w:val="TableNormal"/>
    <w:uiPriority w:val="99"/>
    <w:rsid w:val="00DB5F5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712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pload.wikimedia.org/wikipedia/commons/c/c6/Constitution_civile_du_clerg%C3%A9_caricature_179" TargetMode="External"/><Relationship Id="rId12" Type="http://schemas.openxmlformats.org/officeDocument/2006/relationships/image" Target="media/image6.jpeg"/><Relationship Id="rId13" Type="http://schemas.openxmlformats.org/officeDocument/2006/relationships/hyperlink" Target="http://upload.wikimedia.org/wikipedia/commons/4/4c/Duplessi-Bertaux_-_Arrivee_de_Louis_Seize_a_Pari" TargetMode="External"/><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upload.wikimedia.org/wikipedia/commons/a/a0/Declaration_of_Human_Right" TargetMode="External"/><Relationship Id="rId8" Type="http://schemas.openxmlformats.org/officeDocument/2006/relationships/image" Target="media/image4.jpeg"/><Relationship Id="rId9" Type="http://schemas.openxmlformats.org/officeDocument/2006/relationships/hyperlink" Target="http://upload.wikimedia.org/wikipedia/en/1/10/Women%27s_March_on_Versaille" TargetMode="External"/><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84</Words>
  <Characters>480</Characters>
  <Application>Microsoft Macintosh Word</Application>
  <DocSecurity>0</DocSecurity>
  <Lines>4</Lines>
  <Paragraphs>1</Paragraphs>
  <ScaleCrop>false</ScaleCrop>
  <Company>EE3</Company>
  <LinksUpToDate>false</LinksUpToDate>
  <CharactersWithSpaces>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1787-89: Countdown to Revolution</dc:title>
  <dc:subject/>
  <dc:creator>jsrd</dc:creator>
  <cp:keywords/>
  <dc:description/>
  <cp:lastModifiedBy>Richard Jones</cp:lastModifiedBy>
  <cp:revision>3</cp:revision>
  <cp:lastPrinted>2010-01-21T10:05:00Z</cp:lastPrinted>
  <dcterms:created xsi:type="dcterms:W3CDTF">2018-06-06T07:23:00Z</dcterms:created>
  <dcterms:modified xsi:type="dcterms:W3CDTF">2018-06-06T07:29:00Z</dcterms:modified>
</cp:coreProperties>
</file>